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b w:val="1"/>
          <w:sz w:val="84"/>
          <w:szCs w:val="84"/>
        </w:rPr>
      </w:pPr>
      <w:bookmarkStart w:colFirst="0" w:colLast="0" w:name="_5i2fcdv8ttrr" w:id="0"/>
      <w:bookmarkEnd w:id="0"/>
      <w:r w:rsidDel="00000000" w:rsidR="00000000" w:rsidRPr="00000000">
        <w:rPr>
          <w:b w:val="1"/>
          <w:sz w:val="84"/>
          <w:szCs w:val="84"/>
          <w:rtl w:val="0"/>
        </w:rPr>
        <w:t xml:space="preserve">Product Roadmap Strategy </w:t>
      </w:r>
    </w:p>
    <w:p w:rsidR="00000000" w:rsidDel="00000000" w:rsidP="00000000" w:rsidRDefault="00000000" w:rsidRPr="00000000" w14:paraId="00000002">
      <w:pPr>
        <w:pStyle w:val="Heading1"/>
        <w:jc w:val="center"/>
        <w:rPr>
          <w:color w:val="0c373c"/>
          <w:sz w:val="48"/>
          <w:szCs w:val="48"/>
        </w:rPr>
      </w:pPr>
      <w:bookmarkStart w:colFirst="0" w:colLast="0" w:name="_cdyo8u89q6hv" w:id="1"/>
      <w:bookmarkEnd w:id="1"/>
      <w:r w:rsidDel="00000000" w:rsidR="00000000" w:rsidRPr="00000000">
        <w:rPr>
          <w:b w:val="1"/>
          <w:sz w:val="84"/>
          <w:szCs w:val="84"/>
          <w:rtl w:val="0"/>
        </w:rPr>
        <w:t xml:space="preserve">- Template</w:t>
      </w:r>
      <w:r w:rsidDel="00000000" w:rsidR="00000000" w:rsidRPr="00000000">
        <w:br w:type="page"/>
      </w:r>
      <w:r w:rsidDel="00000000" w:rsidR="00000000" w:rsidRPr="00000000">
        <w:rPr>
          <w:rtl w:val="0"/>
        </w:rPr>
      </w:r>
    </w:p>
    <w:p w:rsidR="00000000" w:rsidDel="00000000" w:rsidP="00000000" w:rsidRDefault="00000000" w:rsidRPr="00000000" w14:paraId="00000003">
      <w:pPr>
        <w:pStyle w:val="Heading1"/>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40" w:before="280" w:line="384.00000000000006" w:lineRule="auto"/>
        <w:rPr>
          <w:color w:val="0c373c"/>
          <w:sz w:val="48"/>
          <w:szCs w:val="48"/>
        </w:rPr>
      </w:pPr>
      <w:bookmarkStart w:colFirst="0" w:colLast="0" w:name="_87kor2jbcnsh" w:id="2"/>
      <w:bookmarkEnd w:id="2"/>
      <w:r w:rsidDel="00000000" w:rsidR="00000000" w:rsidRPr="00000000">
        <w:rPr>
          <w:color w:val="0c373c"/>
          <w:sz w:val="48"/>
          <w:szCs w:val="48"/>
          <w:rtl w:val="0"/>
        </w:rPr>
        <w:t xml:space="preserve">[Stratup_Name] Product Roadmap Strategy</w:t>
      </w:r>
    </w:p>
    <w:p w:rsidR="00000000" w:rsidDel="00000000" w:rsidP="00000000" w:rsidRDefault="00000000" w:rsidRPr="00000000" w14:paraId="00000004">
      <w:pPr>
        <w:pStyle w:val="Subtitle"/>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before="280" w:line="384.00000000000006" w:lineRule="auto"/>
        <w:rPr/>
      </w:pPr>
      <w:bookmarkStart w:colFirst="0" w:colLast="0" w:name="_2zcqwunpwf94" w:id="3"/>
      <w:bookmarkEnd w:id="3"/>
      <w:r w:rsidDel="00000000" w:rsidR="00000000" w:rsidRPr="00000000">
        <w:rPr>
          <w:rtl w:val="0"/>
        </w:rPr>
        <w:t xml:space="preserve">Updated: </w:t>
      </w:r>
      <w:r w:rsidDel="00000000" w:rsidR="00000000" w:rsidRPr="00000000">
        <w:rPr>
          <w:rtl w:val="0"/>
        </w:rPr>
        <w:t xml:space="preserve">Jan 1, 2025</w:t>
      </w:r>
      <w:r w:rsidDel="00000000" w:rsidR="00000000" w:rsidRPr="00000000">
        <w:rPr>
          <w:rtl w:val="0"/>
        </w:rPr>
        <w:t xml:space="preserve"> | Updated By: [Your_Name]</w:t>
      </w:r>
    </w:p>
    <w:p w:rsidR="00000000" w:rsidDel="00000000" w:rsidP="00000000" w:rsidRDefault="00000000" w:rsidRPr="00000000" w14:paraId="00000005">
      <w:pPr>
        <w:rPr/>
      </w:pPr>
      <w:r w:rsidDel="00000000" w:rsidR="00000000" w:rsidRPr="00000000">
        <w:rPr>
          <w:rtl w:val="0"/>
        </w:rPr>
      </w:r>
    </w:p>
    <w:tbl>
      <w:tblPr>
        <w:tblStyle w:val="Table1"/>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51.4285714285713"/>
        <w:gridCol w:w="1851.4285714285713"/>
        <w:gridCol w:w="1851.4285714285713"/>
        <w:gridCol w:w="1851.4285714285713"/>
        <w:gridCol w:w="1851.4285714285713"/>
        <w:gridCol w:w="1851.4285714285713"/>
        <w:gridCol w:w="1851.4285714285713"/>
        <w:tblGridChange w:id="0">
          <w:tblGrid>
            <w:gridCol w:w="1851.4285714285713"/>
            <w:gridCol w:w="1851.4285714285713"/>
            <w:gridCol w:w="1851.4285714285713"/>
            <w:gridCol w:w="1851.4285714285713"/>
            <w:gridCol w:w="1851.4285714285713"/>
            <w:gridCol w:w="1851.4285714285713"/>
            <w:gridCol w:w="1851.4285714285713"/>
          </w:tblGrid>
        </w:tblGridChange>
      </w:tblGrid>
      <w:tr>
        <w:trPr>
          <w:cantSplit w:val="0"/>
          <w:tblHeader w:val="0"/>
        </w:trPr>
        <w:tc>
          <w:tcPr>
            <w:tcBorders>
              <w:top w:color="0d0d0d" w:space="0" w:sz="6" w:val="single"/>
              <w:left w:color="0d0d0d" w:space="0" w:sz="6" w:val="single"/>
              <w:bottom w:color="0d0d0d" w:space="0" w:sz="6" w:val="single"/>
              <w:right w:color="000000" w:space="0" w:sz="0" w:val="nil"/>
            </w:tcBorders>
            <w:shd w:fill="fff2cc" w:val="clear"/>
            <w:tcMar>
              <w:top w:w="100.0" w:type="dxa"/>
              <w:left w:w="100.0" w:type="dxa"/>
              <w:bottom w:w="100.0" w:type="dxa"/>
              <w:right w:w="100.0" w:type="dxa"/>
            </w:tcMar>
            <w:vAlign w:val="bottom"/>
          </w:tcPr>
          <w:p w:rsidR="00000000" w:rsidDel="00000000" w:rsidP="00000000" w:rsidRDefault="00000000" w:rsidRPr="00000000" w14:paraId="00000006">
            <w:pPr>
              <w:spacing w:line="240" w:lineRule="auto"/>
              <w:rPr/>
            </w:pPr>
            <w:r w:rsidDel="00000000" w:rsidR="00000000" w:rsidRPr="00000000">
              <w:rPr>
                <w:rtl w:val="0"/>
              </w:rPr>
              <w:t xml:space="preserve">Timeframe</w:t>
            </w:r>
          </w:p>
        </w:tc>
        <w:tc>
          <w:tcPr>
            <w:tcBorders>
              <w:top w:color="0d0d0d" w:space="0" w:sz="6" w:val="single"/>
              <w:left w:color="0d0d0d" w:space="0" w:sz="6" w:val="single"/>
              <w:bottom w:color="0d0d0d" w:space="0" w:sz="6" w:val="single"/>
              <w:right w:color="000000" w:space="0" w:sz="0" w:val="nil"/>
            </w:tcBorders>
            <w:shd w:fill="fff2cc" w:val="clear"/>
            <w:tcMar>
              <w:top w:w="100.0" w:type="dxa"/>
              <w:left w:w="100.0" w:type="dxa"/>
              <w:bottom w:w="100.0" w:type="dxa"/>
              <w:right w:w="100.0" w:type="dxa"/>
            </w:tcMar>
            <w:vAlign w:val="bottom"/>
          </w:tcPr>
          <w:p w:rsidR="00000000" w:rsidDel="00000000" w:rsidP="00000000" w:rsidRDefault="00000000" w:rsidRPr="00000000" w14:paraId="00000007">
            <w:pPr>
              <w:spacing w:line="240" w:lineRule="auto"/>
              <w:rPr/>
            </w:pPr>
            <w:r w:rsidDel="00000000" w:rsidR="00000000" w:rsidRPr="00000000">
              <w:rPr>
                <w:rtl w:val="0"/>
              </w:rPr>
              <w:t xml:space="preserve">Sprint 1</w:t>
            </w:r>
          </w:p>
        </w:tc>
        <w:tc>
          <w:tcPr>
            <w:tcBorders>
              <w:top w:color="0d0d0d" w:space="0" w:sz="6" w:val="single"/>
              <w:left w:color="0d0d0d" w:space="0" w:sz="6" w:val="single"/>
              <w:bottom w:color="0d0d0d" w:space="0" w:sz="6" w:val="single"/>
              <w:right w:color="000000" w:space="0" w:sz="0" w:val="nil"/>
            </w:tcBorders>
            <w:shd w:fill="fff2cc" w:val="clear"/>
            <w:tcMar>
              <w:top w:w="100.0" w:type="dxa"/>
              <w:left w:w="100.0" w:type="dxa"/>
              <w:bottom w:w="100.0" w:type="dxa"/>
              <w:right w:w="100.0" w:type="dxa"/>
            </w:tcMar>
            <w:vAlign w:val="bottom"/>
          </w:tcPr>
          <w:p w:rsidR="00000000" w:rsidDel="00000000" w:rsidP="00000000" w:rsidRDefault="00000000" w:rsidRPr="00000000" w14:paraId="00000008">
            <w:pPr>
              <w:spacing w:line="240" w:lineRule="auto"/>
              <w:rPr/>
            </w:pPr>
            <w:r w:rsidDel="00000000" w:rsidR="00000000" w:rsidRPr="00000000">
              <w:rPr>
                <w:rtl w:val="0"/>
              </w:rPr>
              <w:t xml:space="preserve">Sprint 2</w:t>
            </w:r>
          </w:p>
        </w:tc>
        <w:tc>
          <w:tcPr>
            <w:tcBorders>
              <w:top w:color="0d0d0d" w:space="0" w:sz="6" w:val="single"/>
              <w:left w:color="0d0d0d" w:space="0" w:sz="6" w:val="single"/>
              <w:bottom w:color="0d0d0d" w:space="0" w:sz="6" w:val="single"/>
              <w:right w:color="000000" w:space="0" w:sz="0" w:val="nil"/>
            </w:tcBorders>
            <w:shd w:fill="fff2cc" w:val="clear"/>
            <w:tcMar>
              <w:top w:w="100.0" w:type="dxa"/>
              <w:left w:w="100.0" w:type="dxa"/>
              <w:bottom w:w="100.0" w:type="dxa"/>
              <w:right w:w="100.0" w:type="dxa"/>
            </w:tcMar>
            <w:vAlign w:val="bottom"/>
          </w:tcPr>
          <w:p w:rsidR="00000000" w:rsidDel="00000000" w:rsidP="00000000" w:rsidRDefault="00000000" w:rsidRPr="00000000" w14:paraId="00000009">
            <w:pPr>
              <w:spacing w:line="240" w:lineRule="auto"/>
              <w:rPr/>
            </w:pPr>
            <w:r w:rsidDel="00000000" w:rsidR="00000000" w:rsidRPr="00000000">
              <w:rPr>
                <w:rtl w:val="0"/>
              </w:rPr>
              <w:t xml:space="preserve">Sprint 3</w:t>
            </w:r>
          </w:p>
        </w:tc>
        <w:tc>
          <w:tcPr>
            <w:tcBorders>
              <w:top w:color="0d0d0d" w:space="0" w:sz="6" w:val="single"/>
              <w:left w:color="0d0d0d" w:space="0" w:sz="6" w:val="single"/>
              <w:bottom w:color="0d0d0d" w:space="0" w:sz="6" w:val="single"/>
              <w:right w:color="000000" w:space="0" w:sz="0" w:val="nil"/>
            </w:tcBorders>
            <w:shd w:fill="fff2cc" w:val="clear"/>
            <w:tcMar>
              <w:top w:w="100.0" w:type="dxa"/>
              <w:left w:w="100.0" w:type="dxa"/>
              <w:bottom w:w="100.0" w:type="dxa"/>
              <w:right w:w="100.0" w:type="dxa"/>
            </w:tcMar>
            <w:vAlign w:val="bottom"/>
          </w:tcPr>
          <w:p w:rsidR="00000000" w:rsidDel="00000000" w:rsidP="00000000" w:rsidRDefault="00000000" w:rsidRPr="00000000" w14:paraId="0000000A">
            <w:pPr>
              <w:spacing w:line="240" w:lineRule="auto"/>
              <w:rPr/>
            </w:pPr>
            <w:r w:rsidDel="00000000" w:rsidR="00000000" w:rsidRPr="00000000">
              <w:rPr>
                <w:rtl w:val="0"/>
              </w:rPr>
              <w:t xml:space="preserve">Sprint 4</w:t>
            </w:r>
          </w:p>
        </w:tc>
        <w:tc>
          <w:tcPr>
            <w:tcBorders>
              <w:top w:color="0d0d0d" w:space="0" w:sz="6" w:val="single"/>
              <w:left w:color="0d0d0d" w:space="0" w:sz="6" w:val="single"/>
              <w:bottom w:color="0d0d0d" w:space="0" w:sz="6" w:val="single"/>
              <w:right w:color="000000" w:space="0" w:sz="0" w:val="nil"/>
            </w:tcBorders>
            <w:shd w:fill="fff2cc" w:val="clear"/>
            <w:tcMar>
              <w:top w:w="100.0" w:type="dxa"/>
              <w:left w:w="100.0" w:type="dxa"/>
              <w:bottom w:w="100.0" w:type="dxa"/>
              <w:right w:w="100.0" w:type="dxa"/>
            </w:tcMar>
            <w:vAlign w:val="bottom"/>
          </w:tcPr>
          <w:p w:rsidR="00000000" w:rsidDel="00000000" w:rsidP="00000000" w:rsidRDefault="00000000" w:rsidRPr="00000000" w14:paraId="0000000B">
            <w:pPr>
              <w:spacing w:line="240" w:lineRule="auto"/>
              <w:rPr/>
            </w:pPr>
            <w:r w:rsidDel="00000000" w:rsidR="00000000" w:rsidRPr="00000000">
              <w:rPr>
                <w:rtl w:val="0"/>
              </w:rPr>
              <w:t xml:space="preserve">Sprint 5</w:t>
            </w:r>
          </w:p>
        </w:tc>
        <w:tc>
          <w:tcPr>
            <w:tcBorders>
              <w:top w:color="0d0d0d" w:space="0" w:sz="6" w:val="single"/>
              <w:left w:color="0d0d0d" w:space="0" w:sz="6" w:val="single"/>
              <w:bottom w:color="0d0d0d" w:space="0" w:sz="6" w:val="single"/>
              <w:right w:color="0d0d0d" w:space="0" w:sz="6" w:val="single"/>
            </w:tcBorders>
            <w:shd w:fill="fff2cc" w:val="clear"/>
            <w:tcMar>
              <w:top w:w="100.0" w:type="dxa"/>
              <w:left w:w="100.0" w:type="dxa"/>
              <w:bottom w:w="100.0" w:type="dxa"/>
              <w:right w:w="100.0" w:type="dxa"/>
            </w:tcMar>
            <w:vAlign w:val="bottom"/>
          </w:tcPr>
          <w:p w:rsidR="00000000" w:rsidDel="00000000" w:rsidP="00000000" w:rsidRDefault="00000000" w:rsidRPr="00000000" w14:paraId="0000000C">
            <w:pPr>
              <w:spacing w:line="240" w:lineRule="auto"/>
              <w:rPr/>
            </w:pPr>
            <w:r w:rsidDel="00000000" w:rsidR="00000000" w:rsidRPr="00000000">
              <w:rPr>
                <w:rtl w:val="0"/>
              </w:rPr>
              <w:t xml:space="preserve">Sprint 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pPr>
            <w:r w:rsidDel="00000000" w:rsidR="00000000" w:rsidRPr="00000000">
              <w:rPr>
                <w:rtl w:val="0"/>
              </w:rPr>
              <w:t xml:space="preserve">Sprint 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pPr>
            <w:r w:rsidDel="00000000" w:rsidR="00000000" w:rsidRPr="00000000">
              <w:rPr>
                <w:rtl w:val="0"/>
              </w:rPr>
              <w:t xml:space="preserve">Increment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pPr>
            <w:r w:rsidDel="00000000" w:rsidR="00000000" w:rsidRPr="00000000">
              <w:rPr>
                <w:rtl w:val="0"/>
              </w:rPr>
              <w:t xml:space="preserve">Outcome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Key Initiatives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pPr>
            <w:r w:rsidDel="00000000" w:rsidR="00000000" w:rsidRPr="00000000">
              <w:rPr>
                <w:rtl w:val="0"/>
              </w:rPr>
              <w:t xml:space="preserve">Key Modules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pPr>
            <w:r w:rsidDel="00000000" w:rsidR="00000000" w:rsidRPr="00000000">
              <w:rPr>
                <w:rtl w:val="0"/>
              </w:rPr>
              <w:t xml:space="preserve">Technology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pPr>
            <w:r w:rsidDel="00000000" w:rsidR="00000000" w:rsidRPr="00000000">
              <w:rPr>
                <w:rtl w:val="0"/>
              </w:rPr>
              <w:t xml:space="preserve">Challenges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t xml:space="preserve">Risks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pPr>
            <w:r w:rsidDel="00000000" w:rsidR="00000000" w:rsidRPr="00000000">
              <w:rPr>
                <w:rtl w:val="0"/>
              </w:rPr>
              <w:t xml:space="preserve">Dependencies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pPr>
            <w:r w:rsidDel="00000000" w:rsidR="00000000" w:rsidRPr="00000000">
              <w:rPr>
                <w:rtl w:val="0"/>
              </w:rPr>
              <w:t xml:space="preserve">KPIs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pStyle w:val="Heading1"/>
        <w:rPr/>
      </w:pPr>
      <w:bookmarkStart w:colFirst="0" w:colLast="0" w:name="_mv3qwjad4daq" w:id="4"/>
      <w:bookmarkEnd w:id="4"/>
      <w:r w:rsidDel="00000000" w:rsidR="00000000" w:rsidRPr="00000000">
        <w:rPr>
          <w:rtl w:val="0"/>
        </w:rPr>
        <w:t xml:space="preserve">Agile Product Roadmap Guide </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pStyle w:val="Heading3"/>
        <w:rPr/>
      </w:pPr>
      <w:bookmarkStart w:colFirst="0" w:colLast="0" w:name="_dvdrp0ojyqru" w:id="5"/>
      <w:bookmarkEnd w:id="5"/>
      <w:r w:rsidDel="00000000" w:rsidR="00000000" w:rsidRPr="00000000">
        <w:rPr>
          <w:rtl w:val="0"/>
        </w:rPr>
        <w:t xml:space="preserve">Purpose of the Roadmap</w:t>
      </w:r>
    </w:p>
    <w:p w:rsidR="00000000" w:rsidDel="00000000" w:rsidP="00000000" w:rsidRDefault="00000000" w:rsidRPr="00000000" w14:paraId="00000059">
      <w:pPr>
        <w:rPr/>
      </w:pPr>
      <w:r w:rsidDel="00000000" w:rsidR="00000000" w:rsidRPr="00000000">
        <w:rPr>
          <w:rtl w:val="0"/>
        </w:rPr>
        <w:t xml:space="preserve">The Agile Product Roadmap is a strategic document that aligns the technology team's efforts with the broader business objectives. It serves as a living document to guide the development process, ensure that the team is focused on the right tasks at the right times, and facilitates transparent communication across the organization.</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pStyle w:val="Heading3"/>
        <w:rPr/>
      </w:pPr>
      <w:bookmarkStart w:colFirst="0" w:colLast="0" w:name="_wmcwssh2649y" w:id="6"/>
      <w:bookmarkEnd w:id="6"/>
      <w:r w:rsidDel="00000000" w:rsidR="00000000" w:rsidRPr="00000000">
        <w:rPr>
          <w:rtl w:val="0"/>
        </w:rPr>
        <w:t xml:space="preserve">Structure of the Roadmap</w:t>
      </w:r>
    </w:p>
    <w:p w:rsidR="00000000" w:rsidDel="00000000" w:rsidP="00000000" w:rsidRDefault="00000000" w:rsidRPr="00000000" w14:paraId="0000005C">
      <w:pPr>
        <w:rPr/>
      </w:pPr>
      <w:r w:rsidDel="00000000" w:rsidR="00000000" w:rsidRPr="00000000">
        <w:rPr>
          <w:rtl w:val="0"/>
        </w:rPr>
        <w:t xml:space="preserve">The roadmap is structured into multiple columns representing successive sprints (Sprint 1, Sprint 2, etc.) and rows representing different aspects of the sprint planning and execution process. Here's what each row signifies:</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numPr>
          <w:ilvl w:val="0"/>
          <w:numId w:val="1"/>
        </w:numPr>
        <w:ind w:left="720" w:hanging="360"/>
        <w:rPr>
          <w:u w:val="none"/>
        </w:rPr>
      </w:pPr>
      <w:r w:rsidDel="00000000" w:rsidR="00000000" w:rsidRPr="00000000">
        <w:rPr>
          <w:rtl w:val="0"/>
        </w:rPr>
        <w:t xml:space="preserve">Sprint Goal: The specific objectives and deliverables planned for each sprint.</w:t>
      </w:r>
    </w:p>
    <w:p w:rsidR="00000000" w:rsidDel="00000000" w:rsidP="00000000" w:rsidRDefault="00000000" w:rsidRPr="00000000" w14:paraId="0000005F">
      <w:pPr>
        <w:numPr>
          <w:ilvl w:val="0"/>
          <w:numId w:val="1"/>
        </w:numPr>
        <w:ind w:left="720" w:hanging="360"/>
        <w:rPr>
          <w:u w:val="none"/>
        </w:rPr>
      </w:pPr>
      <w:r w:rsidDel="00000000" w:rsidR="00000000" w:rsidRPr="00000000">
        <w:rPr>
          <w:rtl w:val="0"/>
        </w:rPr>
        <w:t xml:space="preserve">Increment Outcome: The tangible outputs or product increments achieved by the end of each sprint.</w:t>
      </w:r>
    </w:p>
    <w:p w:rsidR="00000000" w:rsidDel="00000000" w:rsidP="00000000" w:rsidRDefault="00000000" w:rsidRPr="00000000" w14:paraId="00000060">
      <w:pPr>
        <w:numPr>
          <w:ilvl w:val="0"/>
          <w:numId w:val="1"/>
        </w:numPr>
        <w:ind w:left="720" w:hanging="360"/>
        <w:rPr>
          <w:u w:val="none"/>
        </w:rPr>
      </w:pPr>
      <w:r w:rsidDel="00000000" w:rsidR="00000000" w:rsidRPr="00000000">
        <w:rPr>
          <w:rtl w:val="0"/>
        </w:rPr>
        <w:t xml:space="preserve">Key Initiatives: Major strategic or innovative initiatives to be undertaken or continued during each sprint.</w:t>
      </w:r>
    </w:p>
    <w:p w:rsidR="00000000" w:rsidDel="00000000" w:rsidP="00000000" w:rsidRDefault="00000000" w:rsidRPr="00000000" w14:paraId="00000061">
      <w:pPr>
        <w:numPr>
          <w:ilvl w:val="0"/>
          <w:numId w:val="1"/>
        </w:numPr>
        <w:ind w:left="720" w:hanging="360"/>
        <w:rPr>
          <w:u w:val="none"/>
        </w:rPr>
      </w:pPr>
      <w:r w:rsidDel="00000000" w:rsidR="00000000" w:rsidRPr="00000000">
        <w:rPr>
          <w:rtl w:val="0"/>
        </w:rPr>
        <w:t xml:space="preserve">Key Modules: Critical modules or features that need development or completion in each sprint.</w:t>
      </w:r>
    </w:p>
    <w:p w:rsidR="00000000" w:rsidDel="00000000" w:rsidP="00000000" w:rsidRDefault="00000000" w:rsidRPr="00000000" w14:paraId="00000062">
      <w:pPr>
        <w:numPr>
          <w:ilvl w:val="0"/>
          <w:numId w:val="1"/>
        </w:numPr>
        <w:ind w:left="720" w:hanging="360"/>
        <w:rPr>
          <w:u w:val="none"/>
        </w:rPr>
      </w:pPr>
      <w:r w:rsidDel="00000000" w:rsidR="00000000" w:rsidRPr="00000000">
        <w:rPr>
          <w:rtl w:val="0"/>
        </w:rPr>
        <w:t xml:space="preserve">Technology Challenges: Technical obstacles or challenges expected or encountered, and how they were addressed.</w:t>
      </w:r>
    </w:p>
    <w:p w:rsidR="00000000" w:rsidDel="00000000" w:rsidP="00000000" w:rsidRDefault="00000000" w:rsidRPr="00000000" w14:paraId="00000063">
      <w:pPr>
        <w:numPr>
          <w:ilvl w:val="0"/>
          <w:numId w:val="1"/>
        </w:numPr>
        <w:ind w:left="720" w:hanging="360"/>
        <w:rPr>
          <w:u w:val="none"/>
        </w:rPr>
      </w:pPr>
      <w:r w:rsidDel="00000000" w:rsidR="00000000" w:rsidRPr="00000000">
        <w:rPr>
          <w:rtl w:val="0"/>
        </w:rPr>
        <w:t xml:space="preserve">Risks: Potential risks for each sprint along with their mitigation strategies.</w:t>
      </w:r>
    </w:p>
    <w:p w:rsidR="00000000" w:rsidDel="00000000" w:rsidP="00000000" w:rsidRDefault="00000000" w:rsidRPr="00000000" w14:paraId="00000064">
      <w:pPr>
        <w:numPr>
          <w:ilvl w:val="0"/>
          <w:numId w:val="1"/>
        </w:numPr>
        <w:ind w:left="720" w:hanging="360"/>
        <w:rPr>
          <w:u w:val="none"/>
        </w:rPr>
      </w:pPr>
      <w:r w:rsidDel="00000000" w:rsidR="00000000" w:rsidRPr="00000000">
        <w:rPr>
          <w:rtl w:val="0"/>
        </w:rPr>
        <w:t xml:space="preserve">Dependencies**: Dependencies that might impact the delivery or outcomes of the sprint goals.</w:t>
      </w:r>
    </w:p>
    <w:p w:rsidR="00000000" w:rsidDel="00000000" w:rsidP="00000000" w:rsidRDefault="00000000" w:rsidRPr="00000000" w14:paraId="00000065">
      <w:pPr>
        <w:numPr>
          <w:ilvl w:val="0"/>
          <w:numId w:val="1"/>
        </w:numPr>
        <w:ind w:left="720" w:hanging="360"/>
        <w:rPr>
          <w:u w:val="none"/>
        </w:rPr>
      </w:pPr>
      <w:r w:rsidDel="00000000" w:rsidR="00000000" w:rsidRPr="00000000">
        <w:rPr>
          <w:rtl w:val="0"/>
        </w:rPr>
        <w:t xml:space="preserve">KPIs: Key Performance Indicators used to measure progress and effectiveness for each sprint.</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pStyle w:val="Heading2"/>
        <w:rPr/>
      </w:pPr>
      <w:bookmarkStart w:colFirst="0" w:colLast="0" w:name="_w442p2zh9478" w:id="7"/>
      <w:bookmarkEnd w:id="7"/>
      <w:r w:rsidDel="00000000" w:rsidR="00000000" w:rsidRPr="00000000">
        <w:rPr>
          <w:rtl w:val="0"/>
        </w:rPr>
        <w:t xml:space="preserve">How to Use the Template</w:t>
      </w:r>
    </w:p>
    <w:p w:rsidR="00000000" w:rsidDel="00000000" w:rsidP="00000000" w:rsidRDefault="00000000" w:rsidRPr="00000000" w14:paraId="00000068">
      <w:pPr>
        <w:pStyle w:val="Heading3"/>
        <w:rPr/>
      </w:pPr>
      <w:bookmarkStart w:colFirst="0" w:colLast="0" w:name="_eaf2r0uyn4xf" w:id="8"/>
      <w:bookmarkEnd w:id="8"/>
      <w:r w:rsidDel="00000000" w:rsidR="00000000" w:rsidRPr="00000000">
        <w:rPr>
          <w:rtl w:val="0"/>
        </w:rPr>
        <w:t xml:space="preserve">Filling Out the Template</w:t>
      </w:r>
    </w:p>
    <w:p w:rsidR="00000000" w:rsidDel="00000000" w:rsidP="00000000" w:rsidRDefault="00000000" w:rsidRPr="00000000" w14:paraId="00000069">
      <w:pPr>
        <w:rPr/>
      </w:pPr>
      <w:r w:rsidDel="00000000" w:rsidR="00000000" w:rsidRPr="00000000">
        <w:rPr>
          <w:rtl w:val="0"/>
        </w:rPr>
        <w:t xml:space="preserve">1. Set Clear Sprint Goals: Begin by defining clear, achievable goals for each sprint. These should be specific, measurable, attainable, relevant, and time-bound (SMART).</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2. Document Increment Outcomes: At the end of each sprint, document the outcomes. This includes what was delivered or accomplished during the sprint in terms of product increments.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3. Outline Key Initiatives: List any new or ongoing initiatives that will be the focus during the sprint. These could involve adopting new technologies, tackling significant architectural changes, or implementing strategic business functionalities.</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4. Identify Key Modules: Specify which modules or features of the product you aim to develop or enhance during each sprint. This helps in tracking the progression of product capabilities.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5. Address Technology Challenges: Anticipate or note down any technical challenges faced and how they were resolved. This helps in future planning and risk management.</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6. Assess and Mitigate Risks: Identify potential risks at the beginning of the sprint and document how these risks are mitigated. Regular updates might be necessary as new risks can emerge.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7. Manage Dependencies: Clearly note any external dependencies that could impact your sprint timelines or deliverables. This could include third-party services, hardware deliveries, or dependencies on other teams.</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8. Track KPIs: Establish and track KPIs that will help you measure the success of your sprints. These could be related to delivery timelines, bug rates, user satisfaction scores, etc.</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9. Conduct and Learn from Retrospectives: At the end of each sprint, hold a retrospective meeting to discuss what went well, what didn’t, and how processes can be improved. Document these insights for continuous improvement.</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pStyle w:val="Heading2"/>
        <w:rPr/>
      </w:pPr>
      <w:bookmarkStart w:colFirst="0" w:colLast="0" w:name="_q1y2nl690u6y" w:id="9"/>
      <w:bookmarkEnd w:id="9"/>
      <w:r w:rsidDel="00000000" w:rsidR="00000000" w:rsidRPr="00000000">
        <w:rPr>
          <w:rtl w:val="0"/>
        </w:rPr>
        <w:t xml:space="preserve">Updating and Maintaining the Roadmap</w:t>
      </w:r>
    </w:p>
    <w:p w:rsidR="00000000" w:rsidDel="00000000" w:rsidP="00000000" w:rsidRDefault="00000000" w:rsidRPr="00000000" w14:paraId="0000007C">
      <w:pPr>
        <w:rPr/>
      </w:pPr>
      <w:r w:rsidDel="00000000" w:rsidR="00000000" w:rsidRPr="00000000">
        <w:rPr>
          <w:rtl w:val="0"/>
        </w:rPr>
        <w:t xml:space="preserve">- Regular Updates: Update the roadmap at the end of each sprint or during the sprint planning meetings. This ensures it always reflects the current state and future direction.</w:t>
      </w:r>
    </w:p>
    <w:p w:rsidR="00000000" w:rsidDel="00000000" w:rsidP="00000000" w:rsidRDefault="00000000" w:rsidRPr="00000000" w14:paraId="0000007D">
      <w:pPr>
        <w:rPr/>
      </w:pPr>
      <w:r w:rsidDel="00000000" w:rsidR="00000000" w:rsidRPr="00000000">
        <w:rPr>
          <w:rtl w:val="0"/>
        </w:rPr>
        <w:t xml:space="preserve">-Review with Stakeholders: Regularly review the roadmap with key stakeholders to ensure alignment with business goals and to manage expectations.</w:t>
      </w:r>
    </w:p>
    <w:p w:rsidR="00000000" w:rsidDel="00000000" w:rsidP="00000000" w:rsidRDefault="00000000" w:rsidRPr="00000000" w14:paraId="0000007E">
      <w:pPr>
        <w:rPr/>
      </w:pPr>
      <w:r w:rsidDel="00000000" w:rsidR="00000000" w:rsidRPr="00000000">
        <w:rPr>
          <w:rtl w:val="0"/>
        </w:rPr>
        <w:t xml:space="preserve">- Adjust as Needed: Be flexible to adjust the roadmap based on feedback, new priorities, or changes in business strategy.</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pStyle w:val="Heading2"/>
        <w:rPr/>
      </w:pPr>
      <w:bookmarkStart w:colFirst="0" w:colLast="0" w:name="_dct8at5jrd3v" w:id="10"/>
      <w:bookmarkEnd w:id="10"/>
      <w:r w:rsidDel="00000000" w:rsidR="00000000" w:rsidRPr="00000000">
        <w:rPr>
          <w:rtl w:val="0"/>
        </w:rPr>
        <w:t xml:space="preserve">Conclusion</w:t>
      </w:r>
    </w:p>
    <w:p w:rsidR="00000000" w:rsidDel="00000000" w:rsidP="00000000" w:rsidRDefault="00000000" w:rsidRPr="00000000" w14:paraId="00000081">
      <w:pPr>
        <w:rPr/>
      </w:pPr>
      <w:r w:rsidDel="00000000" w:rsidR="00000000" w:rsidRPr="00000000">
        <w:rPr>
          <w:rtl w:val="0"/>
        </w:rPr>
        <w:t xml:space="preserve">Using an Agile Product Roadmap effectively requires diligence in planning, execution, and iterative review. By keeping the roadmap updated and aligned with the strategic goals, a CTO can ensure that the technology team is not only responsive to changing needs but also proactive in driving business value.</w:t>
      </w:r>
    </w:p>
    <w:p w:rsidR="00000000" w:rsidDel="00000000" w:rsidP="00000000" w:rsidRDefault="00000000" w:rsidRPr="00000000" w14:paraId="00000082">
      <w:pPr>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